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20" w:rsidRPr="00DF705A" w:rsidRDefault="00673F25" w:rsidP="0067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376">
        <w:rPr>
          <w:rFonts w:ascii="Times New Roman" w:hAnsi="Times New Roman" w:cs="Times New Roman"/>
          <w:b/>
          <w:sz w:val="24"/>
          <w:szCs w:val="24"/>
        </w:rPr>
        <w:t xml:space="preserve">График циклов Института фармации на </w:t>
      </w:r>
      <w:r>
        <w:rPr>
          <w:rFonts w:ascii="Times New Roman" w:hAnsi="Times New Roman" w:cs="Times New Roman"/>
          <w:b/>
          <w:sz w:val="24"/>
          <w:szCs w:val="24"/>
        </w:rPr>
        <w:t>2, 3, 4 квартал 2023 г</w:t>
      </w:r>
    </w:p>
    <w:tbl>
      <w:tblPr>
        <w:tblpPr w:leftFromText="180" w:rightFromText="180" w:vertAnchor="page" w:horzAnchor="margin" w:tblpY="231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879"/>
        <w:gridCol w:w="2126"/>
        <w:gridCol w:w="4961"/>
        <w:gridCol w:w="985"/>
        <w:gridCol w:w="3268"/>
      </w:tblGrid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квартала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Даты проведения цикла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ДПП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ДПП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Трудоемкость, ЗЕТ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03.04.2023-05.04.2023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D56F41" w:rsidP="00D5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V0006590-2022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признаков инсульта при фармацевтическом консультировании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</w:rPr>
            </w:pPr>
            <w:r w:rsidRPr="00A635E7">
              <w:rPr>
                <w:rFonts w:ascii="Times New Roman" w:hAnsi="Times New Roman" w:cs="Times New Roman"/>
              </w:rPr>
              <w:t>17.04.2023-22.04.2023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C8455D" w:rsidP="00D56F41">
            <w:pPr>
              <w:spacing w:after="0" w:line="240" w:lineRule="auto"/>
              <w:ind w:right="-1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8455D">
              <w:rPr>
                <w:rFonts w:ascii="Times New Roman" w:eastAsia="Calibri" w:hAnsi="Times New Roman" w:cs="Times New Roman"/>
                <w:bCs/>
                <w:lang w:eastAsia="ru-RU"/>
              </w:rPr>
              <w:t>V0015550-</w:t>
            </w:r>
            <w:r w:rsidRPr="00A635E7">
              <w:rPr>
                <w:rFonts w:ascii="Times New Roman" w:eastAsia="Calibri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  <w:color w:val="000000"/>
              </w:rPr>
            </w:pPr>
            <w:r w:rsidRPr="00A635E7">
              <w:rPr>
                <w:rFonts w:ascii="Times New Roman" w:hAnsi="Times New Roman" w:cs="Times New Roman"/>
              </w:rPr>
              <w:t>Современные подходы к определению стабильности лекарственных препаратов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</w:rPr>
            </w:pPr>
            <w:r w:rsidRPr="00A635E7">
              <w:rPr>
                <w:rFonts w:ascii="Times New Roman" w:hAnsi="Times New Roman" w:cs="Times New Roman"/>
              </w:rPr>
              <w:t>22.05.2023-24.05.2023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DA005C" w:rsidP="00DA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V0015544-2022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  <w:color w:val="000000"/>
              </w:rPr>
            </w:pPr>
            <w:r w:rsidRPr="00A635E7">
              <w:rPr>
                <w:rFonts w:ascii="Times New Roman" w:hAnsi="Times New Roman" w:cs="Times New Roman"/>
                <w:color w:val="000000"/>
              </w:rPr>
              <w:t>Фармацевтическое консультирование при нарушениях стула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</w:rPr>
            </w:pPr>
            <w:r w:rsidRPr="00A635E7">
              <w:rPr>
                <w:rFonts w:ascii="Times New Roman" w:hAnsi="Times New Roman" w:cs="Times New Roman"/>
              </w:rPr>
              <w:t>05.06.2023-10.06.2023</w:t>
            </w:r>
          </w:p>
          <w:p w:rsidR="00673F25" w:rsidRPr="00A635E7" w:rsidRDefault="00673F25" w:rsidP="00673F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AC5199" w:rsidP="00AC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V0015534-2022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F25" w:rsidRPr="00A635E7" w:rsidRDefault="00673F25" w:rsidP="00673F2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35E7">
              <w:rPr>
                <w:rFonts w:ascii="Times New Roman" w:hAnsi="Times New Roman" w:cs="Times New Roman"/>
              </w:rPr>
              <w:t>Экстемпоральные</w:t>
            </w:r>
            <w:proofErr w:type="spellEnd"/>
            <w:r w:rsidRPr="00A635E7">
              <w:rPr>
                <w:rFonts w:ascii="Times New Roman" w:hAnsi="Times New Roman" w:cs="Times New Roman"/>
              </w:rPr>
              <w:t xml:space="preserve"> лекарственные препараты в современной рецептуре аптеки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E24F96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18.09.2023-23.09.2023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450A" w:rsidRPr="00A635E7" w:rsidRDefault="00CE450A" w:rsidP="00CE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V0015521-2022</w:t>
            </w:r>
          </w:p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F36">
              <w:rPr>
                <w:rFonts w:ascii="Times New Roman" w:eastAsia="Times New Roman" w:hAnsi="Times New Roman" w:cs="Times New Roman"/>
                <w:lang w:eastAsia="ru-RU"/>
              </w:rPr>
              <w:t>Формирование и управление аптечным ассортиментом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13.11.2023-18.11.2023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6D4A76" w:rsidP="00D56F41">
            <w:pPr>
              <w:spacing w:after="0" w:line="240" w:lineRule="auto"/>
              <w:ind w:left="-103" w:right="-1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D4A76">
              <w:rPr>
                <w:rFonts w:ascii="Times New Roman" w:eastAsia="Calibri" w:hAnsi="Times New Roman" w:cs="Times New Roman"/>
                <w:bCs/>
                <w:lang w:eastAsia="ru-RU"/>
              </w:rPr>
              <w:t>V0006591-</w:t>
            </w:r>
            <w:r w:rsidRPr="00A635E7">
              <w:rPr>
                <w:rFonts w:ascii="Times New Roman" w:eastAsia="Calibri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фармацевтического консультирования гериатрических пациентов в аптеке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13.11.2023-18.11.2023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3740" w:rsidRPr="00AB3740" w:rsidRDefault="00AB3740" w:rsidP="00D56F41">
            <w:pPr>
              <w:spacing w:after="0" w:line="240" w:lineRule="auto"/>
              <w:ind w:right="-157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  <w:r w:rsidRPr="00AB3740">
              <w:rPr>
                <w:rFonts w:ascii="Times New Roman" w:eastAsia="Calibri" w:hAnsi="Times New Roman" w:cs="Times New Roman"/>
                <w:bCs/>
                <w:lang w:val="en-US" w:eastAsia="ru-RU"/>
              </w:rPr>
              <w:t>R3-NO</w:t>
            </w:r>
            <w:r w:rsidRPr="00AB3740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AB3740">
              <w:rPr>
                <w:rFonts w:ascii="Times New Roman" w:eastAsia="Calibri" w:hAnsi="Times New Roman" w:cs="Times New Roman"/>
                <w:bCs/>
                <w:lang w:val="en-US" w:eastAsia="ru-RU"/>
              </w:rPr>
              <w:t>17</w:t>
            </w:r>
          </w:p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lang w:eastAsia="ru-RU"/>
              </w:rPr>
              <w:t>Государственное регулирование и правовое обеспечение фармацевтической деятельности, инновационные процессы на фармацевтическом рынке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27.11.2023-02.12.2023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401EC9" w:rsidP="00D56F41">
            <w:pPr>
              <w:spacing w:after="0" w:line="240" w:lineRule="auto"/>
              <w:ind w:left="-103" w:right="-157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01EC9">
              <w:rPr>
                <w:rFonts w:ascii="Times New Roman" w:eastAsia="Calibri" w:hAnsi="Times New Roman" w:cs="Times New Roman"/>
                <w:bCs/>
                <w:lang w:eastAsia="ru-RU"/>
              </w:rPr>
              <w:t>V0015542-</w:t>
            </w:r>
            <w:r w:rsidRPr="00A635E7">
              <w:rPr>
                <w:rFonts w:ascii="Times New Roman" w:eastAsia="Calibri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Фармацевтико-технологические требования к качеству жидких лекарственных форм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  <w:tr w:rsidR="00B82EA7" w:rsidRPr="00A635E7" w:rsidTr="00CF12CF">
        <w:trPr>
          <w:trHeight w:val="600"/>
        </w:trPr>
        <w:tc>
          <w:tcPr>
            <w:tcW w:w="1377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Четвертый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4.12.2023-9.12.2023</w:t>
            </w:r>
          </w:p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3F25" w:rsidRPr="00A635E7" w:rsidRDefault="00AF56EE" w:rsidP="00D56F41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V0006593-2022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Фармацевтическое консультирование гериатрических пациентов при безрецептурном отпуске лекарственных препаратов: медико-биологические аспекты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73F25" w:rsidRPr="00A635E7" w:rsidRDefault="00673F25" w:rsidP="0067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фармации</w:t>
            </w:r>
          </w:p>
        </w:tc>
      </w:tr>
    </w:tbl>
    <w:p w:rsidR="00B652CF" w:rsidRPr="00DF705A" w:rsidRDefault="00B652CF" w:rsidP="0094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2CF" w:rsidRPr="00DF705A" w:rsidSect="00C24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000C3C"/>
    <w:rsid w:val="00035FAD"/>
    <w:rsid w:val="000A1A4E"/>
    <w:rsid w:val="00137A94"/>
    <w:rsid w:val="00180B3D"/>
    <w:rsid w:val="001E54DB"/>
    <w:rsid w:val="00237493"/>
    <w:rsid w:val="0024048C"/>
    <w:rsid w:val="0030568C"/>
    <w:rsid w:val="0038305A"/>
    <w:rsid w:val="003F3E7F"/>
    <w:rsid w:val="00401EC9"/>
    <w:rsid w:val="00436277"/>
    <w:rsid w:val="00437EF3"/>
    <w:rsid w:val="0045794E"/>
    <w:rsid w:val="00556E20"/>
    <w:rsid w:val="00581790"/>
    <w:rsid w:val="005D2DE6"/>
    <w:rsid w:val="00673F25"/>
    <w:rsid w:val="0069116F"/>
    <w:rsid w:val="006D0E45"/>
    <w:rsid w:val="006D4A76"/>
    <w:rsid w:val="006F5DFC"/>
    <w:rsid w:val="00781C7C"/>
    <w:rsid w:val="007E0912"/>
    <w:rsid w:val="00832D29"/>
    <w:rsid w:val="00895B7E"/>
    <w:rsid w:val="008C213A"/>
    <w:rsid w:val="00941CA4"/>
    <w:rsid w:val="00942428"/>
    <w:rsid w:val="009D5A5F"/>
    <w:rsid w:val="00A10AD2"/>
    <w:rsid w:val="00A635E7"/>
    <w:rsid w:val="00AB3740"/>
    <w:rsid w:val="00AC5199"/>
    <w:rsid w:val="00AF56EE"/>
    <w:rsid w:val="00B157E2"/>
    <w:rsid w:val="00B3479C"/>
    <w:rsid w:val="00B647F1"/>
    <w:rsid w:val="00B652CF"/>
    <w:rsid w:val="00B82EA7"/>
    <w:rsid w:val="00BA5376"/>
    <w:rsid w:val="00BC5D64"/>
    <w:rsid w:val="00BE1512"/>
    <w:rsid w:val="00C24E07"/>
    <w:rsid w:val="00C51538"/>
    <w:rsid w:val="00C71F8B"/>
    <w:rsid w:val="00C8455D"/>
    <w:rsid w:val="00C93A6D"/>
    <w:rsid w:val="00CA47F3"/>
    <w:rsid w:val="00CA72A1"/>
    <w:rsid w:val="00CA78B5"/>
    <w:rsid w:val="00CB5AC1"/>
    <w:rsid w:val="00CE450A"/>
    <w:rsid w:val="00CF12CF"/>
    <w:rsid w:val="00CF3829"/>
    <w:rsid w:val="00D06A21"/>
    <w:rsid w:val="00D56F41"/>
    <w:rsid w:val="00D64D9D"/>
    <w:rsid w:val="00D77616"/>
    <w:rsid w:val="00D96336"/>
    <w:rsid w:val="00DA005C"/>
    <w:rsid w:val="00DF705A"/>
    <w:rsid w:val="00E046E7"/>
    <w:rsid w:val="00E24F96"/>
    <w:rsid w:val="00E67CED"/>
    <w:rsid w:val="00F53F36"/>
    <w:rsid w:val="00F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D485-A609-4145-A2A1-4258FDB3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2023-01-27T10:40:00Z</cp:lastPrinted>
  <dcterms:created xsi:type="dcterms:W3CDTF">2023-01-27T09:55:00Z</dcterms:created>
  <dcterms:modified xsi:type="dcterms:W3CDTF">2023-04-11T08:33:00Z</dcterms:modified>
</cp:coreProperties>
</file>